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河南冠瑞电气用工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河南冠瑞电气设备制造有限公司</w:t>
      </w:r>
      <w:bookmarkEnd w:id="0"/>
    </w:p>
    <w:p w14:paraId="54F9B01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河南冠瑞电气设备制造有限公司成立于2019年，是专业制造高压配电箱的民营企业，公司技术能力雄厚，是平高电气柜体生产基地、许继电气的主要供应商。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民营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电气装备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孙静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15795346366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0817FE8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邮箱：grhr@yeah.net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03E3BDF4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钣金设计技术员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/2人/年龄45岁以下，可根据客户要求独立完成钣金产品图纸拆解、设计（3维图纸）；熟练掌握solidworks、 AUTO CAD操作；大专及以上学历，能力优秀可放宽；两年及以上相关工作经验，条件优秀可接受应届生；</w:t>
      </w:r>
    </w:p>
    <w:p w14:paraId="3987413D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数控激光操作工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/2人/年龄45岁以下，身体健康，熟练操作亚威大足激光切割机，会编程排版；</w:t>
      </w:r>
    </w:p>
    <w:p w14:paraId="74B519C4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数控冲床操作工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/2人/年龄45岁以下，身体健康，熟练操作阿玛达冲床机；</w:t>
      </w:r>
    </w:p>
    <w:p w14:paraId="399C1327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数控折弯机操作工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/3人/年龄45岁以下，身体健康，熟练操作亚威折弯机；</w:t>
      </w:r>
    </w:p>
    <w:p w14:paraId="15DC1414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喷塑喷粉工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/1人/年龄50岁以下，身体健康，熟悉喷塑工艺，熟练操作喷枪及流水线；</w:t>
      </w:r>
    </w:p>
    <w:p w14:paraId="55E5C0D1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氩弧焊工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/3人/年龄50岁以下，身体健康，熟悉操作氩弧焊，有焊工证（公司可办证），会看图纸，有二保焊经验优先；</w:t>
      </w:r>
    </w:p>
    <w:p w14:paraId="0B488B37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打砂工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/3人/年龄50岁以下，身体健康，能接受夜班，吃苦耐劳，需穿防尘衣；</w:t>
      </w:r>
    </w:p>
    <w:p w14:paraId="6ADE3644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打磨工/3人/年龄50岁以下，身体健康，熟练操作磨光机等打磨设备；</w:t>
      </w:r>
    </w:p>
    <w:p w14:paraId="4D85946D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装配工、辅助工/若干/年龄50岁以下，性别不限，身体健康，有制造业工作经验优先。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</w:p>
    <w:p w14:paraId="40F86DA9">
      <w:pPr>
        <w:numPr>
          <w:ilvl w:val="0"/>
          <w:numId w:val="2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一岗一议，</w:t>
      </w:r>
      <w:r>
        <w:rPr>
          <w:rFonts w:hint="eastAsia" w:ascii="华文中宋" w:hAnsi="华文中宋" w:eastAsia="华文中宋"/>
          <w:b/>
          <w:sz w:val="28"/>
          <w:szCs w:val="28"/>
        </w:rPr>
        <w:t>底薪+全勤奖+加班补贴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；底薪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3000-8000元/月不等（根据岗位）；</w:t>
      </w:r>
    </w:p>
    <w:p w14:paraId="6208B9B2">
      <w:pPr>
        <w:numPr>
          <w:ilvl w:val="0"/>
          <w:numId w:val="2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工作时间：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8:00-12:00/13:00-18:00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，上六休一可调休；</w:t>
      </w:r>
    </w:p>
    <w:p w14:paraId="329D8712">
      <w:pPr>
        <w:numPr>
          <w:ilvl w:val="0"/>
          <w:numId w:val="2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</w:rPr>
        <w:t>免费工作餐、提供住宿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，假日福利，节假日带薪休假，全员保险。</w:t>
      </w:r>
    </w:p>
    <w:p w14:paraId="70B71CA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平顶山市高新区电气装备产业园区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4号厂房（许南路与神马大道交叉口西南角）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abstractNum w:abstractNumId="1">
    <w:nsid w:val="67F239DE"/>
    <w:multiLevelType w:val="singleLevel"/>
    <w:tmpl w:val="67F239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F73A90"/>
    <w:rsid w:val="1A6E7E92"/>
    <w:rsid w:val="1CD04471"/>
    <w:rsid w:val="21681610"/>
    <w:rsid w:val="26E848A3"/>
    <w:rsid w:val="2BAE0342"/>
    <w:rsid w:val="320F470F"/>
    <w:rsid w:val="338C0DA0"/>
    <w:rsid w:val="419B0120"/>
    <w:rsid w:val="434D53A5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685</Words>
  <Characters>770</Characters>
  <Lines>0</Lines>
  <Paragraphs>0</Paragraphs>
  <TotalTime>38</TotalTime>
  <ScaleCrop>false</ScaleCrop>
  <LinksUpToDate>false</LinksUpToDate>
  <CharactersWithSpaces>801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2026-02-05T01:01:07Z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C75C6B5269A647459C8730A964813E73_13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